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10 августа 2022 г. № 788</w:t>
      </w:r>
    </w:p>
    <w:p>
      <w:pPr>
        <w:pStyle w:val="news-date-time"/>
        <w:widowControl/>
        <w:shd w:val="clear" w:color="auto" w:fill="FFFFFF"/>
        <w:spacing w:after="240"/>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12.08.2022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АДМИНИСТРАЦИЯ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p>
    <w:p>
      <w:pPr>
        <w:spacing w:before="240" w:after="240"/>
      </w:pPr>
      <w:r>
        <w:rPr>
          <w:rFonts w:ascii="Verdana" w:eastAsia="Verdana" w:hAnsi="Verdana" w:cs="Verdana"/>
          <w:b w:val="0"/>
          <w:bCs w:val="0"/>
          <w:i w:val="0"/>
          <w:iCs w:val="0"/>
          <w:caps w:val="0"/>
          <w:color w:val="000000"/>
          <w:spacing w:val="0"/>
          <w:sz w:val="20"/>
          <w:szCs w:val="20"/>
          <w:shd w:val="clear" w:color="auto" w:fill="FFFFFF"/>
        </w:rPr>
        <w:t>от 10 августа 2022 г. № 788</w:t>
      </w:r>
    </w:p>
    <w:p>
      <w:pPr>
        <w:spacing w:before="240" w:after="240"/>
      </w:pPr>
      <w:r>
        <w:rPr>
          <w:rFonts w:ascii="Verdana" w:eastAsia="Verdana" w:hAnsi="Verdana" w:cs="Verdana"/>
          <w:b w:val="0"/>
          <w:bCs w:val="0"/>
          <w:i w:val="0"/>
          <w:iCs w:val="0"/>
          <w:caps w:val="0"/>
          <w:color w:val="000000"/>
          <w:spacing w:val="0"/>
          <w:sz w:val="20"/>
          <w:szCs w:val="20"/>
          <w:shd w:val="clear" w:color="auto" w:fill="FFFFFF"/>
        </w:rPr>
        <w:t>г. Воронеж</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bCs/>
          <w:i w:val="0"/>
          <w:iCs w:val="0"/>
          <w:caps w:val="0"/>
          <w:color w:val="1D5586"/>
          <w:spacing w:val="0"/>
          <w:sz w:val="20"/>
          <w:szCs w:val="20"/>
          <w:shd w:val="clear" w:color="auto" w:fill="FFFFFF"/>
        </w:rPr>
        <w:t>О внесении изменений </w:t>
      </w:r>
    </w:p>
    <w:p>
      <w:pPr>
        <w:spacing w:before="240" w:after="240"/>
      </w:pPr>
      <w:r>
        <w:rPr>
          <w:rFonts w:ascii="Verdana" w:eastAsia="Verdana" w:hAnsi="Verdana" w:cs="Verdana"/>
          <w:b/>
          <w:bCs/>
          <w:i w:val="0"/>
          <w:iCs w:val="0"/>
          <w:caps w:val="0"/>
          <w:color w:val="1D5586"/>
          <w:spacing w:val="0"/>
          <w:sz w:val="20"/>
          <w:szCs w:val="20"/>
          <w:shd w:val="clear" w:color="auto" w:fill="FFFFFF"/>
        </w:rPr>
        <w:t>в постановление администрации </w:t>
      </w:r>
    </w:p>
    <w:p>
      <w:pPr>
        <w:spacing w:before="240" w:after="240"/>
      </w:pPr>
      <w:r>
        <w:rPr>
          <w:rFonts w:ascii="Verdana" w:eastAsia="Verdana" w:hAnsi="Verdana" w:cs="Verdana"/>
          <w:b/>
          <w:bCs/>
          <w:i w:val="0"/>
          <w:iCs w:val="0"/>
          <w:caps w:val="0"/>
          <w:color w:val="1D5586"/>
          <w:spacing w:val="0"/>
          <w:sz w:val="20"/>
          <w:szCs w:val="20"/>
          <w:shd w:val="clear" w:color="auto" w:fill="FFFFFF"/>
        </w:rPr>
        <w:t>городского округа город Воронеж </w:t>
      </w:r>
    </w:p>
    <w:p>
      <w:pPr>
        <w:spacing w:before="240" w:after="240"/>
      </w:pPr>
      <w:r>
        <w:rPr>
          <w:rFonts w:ascii="Verdana" w:eastAsia="Verdana" w:hAnsi="Verdana" w:cs="Verdana"/>
          <w:b/>
          <w:bCs/>
          <w:i w:val="0"/>
          <w:iCs w:val="0"/>
          <w:caps w:val="0"/>
          <w:color w:val="1D5586"/>
          <w:spacing w:val="0"/>
          <w:sz w:val="20"/>
          <w:szCs w:val="20"/>
          <w:shd w:val="clear" w:color="auto" w:fill="FFFFFF"/>
        </w:rPr>
        <w:t>от 18.03.2020 № 219</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В целях приведения в соответствие действующему законодательству правовых актов администрации городского округа город Воронеж, уточнения персонального состава комиссии по определению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городского округа город Воронеж администрация городского округа город Воронеж постановляет:</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внести в постановление администрации городского округа город Воронеж от 18.03.2020 № 219 «О создании комиссии по определению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городского округа город Воронеж» следующие изменения:</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p>
    <w:p>
      <w:pPr>
        <w:spacing w:before="240" w:after="240"/>
      </w:pPr>
      <w:r>
        <w:rPr>
          <w:rFonts w:ascii="Verdana" w:eastAsia="Verdana" w:hAnsi="Verdana" w:cs="Verdana"/>
          <w:b w:val="0"/>
          <w:bCs w:val="0"/>
          <w:i w:val="0"/>
          <w:iCs w:val="0"/>
          <w:caps w:val="0"/>
          <w:color w:val="000000"/>
          <w:spacing w:val="0"/>
          <w:sz w:val="20"/>
          <w:szCs w:val="20"/>
          <w:shd w:val="clear" w:color="auto" w:fill="FFFFFF"/>
        </w:rPr>
        <w:t>утвердить прилагаемый состав комиссии по определению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городского округа город Воронеж в новой редакции.</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56" w:after="210" w:line="274" w:lineRule="atLeast"/>
        <w:ind w:left="0" w:right="0"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